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bCs/>
          <w:w w:val="90"/>
          <w:sz w:val="32"/>
          <w:szCs w:val="32"/>
        </w:rPr>
        <w:softHyphen/>
      </w:r>
      <w:r>
        <w:rPr>
          <w:rFonts w:hint="eastAsia" w:ascii="黑体" w:hAnsi="Times New Roman" w:eastAsia="黑体"/>
          <w:bCs/>
          <w:w w:val="90"/>
          <w:sz w:val="32"/>
          <w:szCs w:val="32"/>
        </w:rPr>
        <w:t>附件2：</w:t>
      </w:r>
    </w:p>
    <w:p>
      <w:pPr>
        <w:overflowPunct w:val="0"/>
        <w:spacing w:line="600" w:lineRule="exact"/>
        <w:jc w:val="center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w w:val="10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w w:val="100"/>
          <w:kern w:val="0"/>
          <w:sz w:val="44"/>
          <w:szCs w:val="44"/>
        </w:rPr>
        <w:t>河南省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w w:val="100"/>
          <w:kern w:val="0"/>
          <w:sz w:val="44"/>
          <w:szCs w:val="44"/>
          <w:lang w:eastAsia="zh-CN"/>
        </w:rPr>
        <w:t>郑州市新郑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w w:val="100"/>
          <w:kern w:val="0"/>
          <w:sz w:val="44"/>
          <w:szCs w:val="44"/>
        </w:rPr>
        <w:t>市202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w w:val="1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w w:val="100"/>
          <w:kern w:val="0"/>
          <w:sz w:val="44"/>
          <w:szCs w:val="44"/>
        </w:rPr>
        <w:t>年引进优秀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w w:val="100"/>
          <w:kern w:val="0"/>
          <w:sz w:val="44"/>
          <w:szCs w:val="44"/>
          <w:lang w:eastAsia="zh-CN"/>
        </w:rPr>
        <w:t>人才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w w:val="100"/>
          <w:kern w:val="0"/>
          <w:sz w:val="44"/>
          <w:szCs w:val="44"/>
        </w:rPr>
        <w:t>岗位参考专业目录</w:t>
      </w:r>
    </w:p>
    <w:p>
      <w:pPr>
        <w:spacing w:line="400" w:lineRule="exact"/>
        <w:rPr>
          <w:rFonts w:hint="eastAsia" w:ascii="黑体" w:hAnsi="Times New Roman" w:eastAsia="黑体"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工学类：理论与应用力学、工程力学、测控技术与仪器、能源与动力工程、能源与环境系统工程、新能源科学与工程、电气工程及其自动化、智能电网信息工程、光源与照明、电气工程与智能控制、自动化、轨道交通信号与控制、船舶与海洋工程、海洋工程与技术、海洋资源开发技术、化学工程与工艺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生物医学工程、假肢矫形工程、安全工程、生物工程、生物制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机械类：机械工程、机械设计制造及其自动化、材料成型及控制工程、机械电子工程、工业设计、过程装备与控制工程、车辆工程、汽车服务工程、机械工艺技术、微机电系统工程、机电技术教育、汽车维修工程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材料类：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计算机类：计算机科学与技术、软件工程、网络工程、信息安全、物联网工程、数字媒体技术、智能科学与技术、空间信息与数字技术、电子与计算机工程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土木类：土木工程、建筑环境与能源应用工程、给排水科学与工程、建筑电气与智能化、城市地下空间工程、道路桥梁与渡河工程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水利类：水利水电工程、水文与水资源工程、港口航道与海岸工程、水务工程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测绘类：测绘工程、遥感科学与技术、导航工程、地理国情监测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0. 地质矿产类：地质学、地球化学、地球信息科学与技术、古生物学、地质工程、勘查技术与工程、资源勘查工程、地下水科学与工程、采矿工程、石油工程、矿物加工工程、油气储运工程、矿物资源工程、海洋油气工程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交通运输类：交通运输、交通工程、航海技术、轮机工程、飞行技术、交通设备与控制工程、救助与打捞工程、船舶电子电气工程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2. 农林工程类：农业工程、农业机械化及其自动化、农业电气化、农业建筑环境与能源工程、农业水利工程、森林工程、木材科学与工程、林产化工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3. 环境工程类：环境科学与工程、环境工程、环境科学、环境生态工程、环保设备工程、资源环境科学、水质科学与技术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4. 食品工程类：食品科学与工程、食品质量与安全、粮食工程、乳品工程、酿酒工程、葡萄与葡萄酒工程、食品营养与检验教育、烹饪与营养教育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建筑类：建筑学、城乡规划、风景园林、历史建筑保护工程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农业类：农学、园艺、植物保护、植物科学与技术、种子科学与工程、设施农业科学与工程、茶学、烟草、应用生物科学、农艺教育、园艺教育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17. </w:t>
      </w:r>
      <w:r>
        <w:rPr>
          <w:rFonts w:hint="eastAsia" w:ascii="仿宋_GB2312" w:hAnsi="仿宋_GB2312" w:eastAsia="仿宋_GB2312" w:cs="仿宋_GB2312"/>
          <w:sz w:val="32"/>
          <w:szCs w:val="32"/>
        </w:rPr>
        <w:t>林业生态类：林学、园林、森林保护、农业资源与环境、草业科学、野生动物与自然保护区管理、水土保持与荒漠化防治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畜牧养殖类：动物科学、蚕学、蜂学、动物医学、动物药学、动植物检疫、水产养殖学、海洋渔业科学与技术、水族科学与技术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药学类：药学、药物制剂、临床药学、药事管理、药物分析、药物化学、海洋药学、中药学、中药资源与开发、藏药学、蒙药学、中药制药、中草药栽培与鉴定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21. 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公共卫生类：预防医学、食品卫生与营养学、妇幼保健医学、卫生监督、全球健康学、卫生检验与检疫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22. 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. 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. 监所管理类：监狱管理、监所管理、司法信息技术、司法警务、司法鉴定技术、狱内侦查、社区矫正、强制隔离戒毒管理、毒品犯罪矫治、涉毒人员矫治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. 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司法行政警察类：法律硕士(监所管理与罪犯矫正方向)，监狱学、侦查学，刑事执行、刑事侦查技术、罪犯心理测量与矫正技术、行政执行、戒毒矫治技术、司法信息安全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. 经济学类：经济学、经济统计学、国民经济管理、资源与环境经济学、商务经济学、能源经济、国际经济与贸易、贸易经济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. 财会金融类：财政学、税收学、金融学、金融工程、保险学、投资学、金融数学、信用管理、经济与金融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教育学类：教育学、科学教育、人文教育、教育技术学、艺术教育、学前教育、小学教育、特殊教育、华文教育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. 文秘类：汉语言文学、汉语言、汉语国际教育、中国少数民族语言文学、古典文献学、应用语言学、文秘、秘书学、哲学、逻辑学、宗教学、伦理学、美学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2. 法律类：法学、法律、知识产权、法学理论、法律史、宪法学与行政法学、刑法学、民商法学、讼诉法学、经济法学、环境与资源保护法学、国际法学、军事法学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3. 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4. 历史学类：历史学、世界史、考古学、文物与博物馆学、文物保护技术、外国语言与外国历史、历史地理学、历史文献学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新闻传播学类：新闻学、广播电视学、广告学、传播学、编辑出版学、网络与新媒体、数字出版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英语类：英语、英语语言文学、商务英语、英语教育、应用英语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sz w:val="32"/>
          <w:szCs w:val="32"/>
        </w:rPr>
        <w:t>. 体育学类：体育教育、运动训练、社会体育指导与管理、武术与民族传统体育、运动人体科学、运动康复、休闲体育、体育人文社会学</w:t>
      </w:r>
    </w:p>
    <w:p>
      <w:pPr>
        <w:overflowPunct w:val="0"/>
        <w:spacing w:line="600" w:lineRule="exact"/>
        <w:jc w:val="left"/>
        <w:rPr>
          <w:rFonts w:hint="eastAsia" w:ascii="黑体" w:hAnsi="Times New Roman" w:eastAsia="黑体"/>
          <w:bCs/>
          <w:w w:val="90"/>
          <w:sz w:val="32"/>
          <w:szCs w:val="32"/>
        </w:rPr>
      </w:pPr>
    </w:p>
    <w:p>
      <w:pPr>
        <w:overflowPunct w:val="0"/>
        <w:spacing w:line="600" w:lineRule="exact"/>
        <w:jc w:val="left"/>
        <w:rPr>
          <w:rFonts w:hint="eastAsia" w:ascii="黑体" w:hAnsi="Times New Roman" w:eastAsia="黑体"/>
          <w:bCs/>
          <w:w w:val="90"/>
          <w:sz w:val="32"/>
          <w:szCs w:val="32"/>
        </w:rPr>
      </w:pPr>
    </w:p>
    <w:p/>
    <w:sectPr>
      <w:footerReference r:id="rId3" w:type="default"/>
      <w:pgSz w:w="11906" w:h="16838"/>
      <w:pgMar w:top="2211" w:right="1559" w:bottom="187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8DFC60"/>
    <w:multiLevelType w:val="singleLevel"/>
    <w:tmpl w:val="C78DFC60"/>
    <w:lvl w:ilvl="0" w:tentative="0">
      <w:start w:val="35"/>
      <w:numFmt w:val="decimal"/>
      <w:suff w:val="space"/>
      <w:lvlText w:val="%1."/>
      <w:lvlJc w:val="left"/>
    </w:lvl>
  </w:abstractNum>
  <w:abstractNum w:abstractNumId="1">
    <w:nsid w:val="E82311C8"/>
    <w:multiLevelType w:val="singleLevel"/>
    <w:tmpl w:val="E82311C8"/>
    <w:lvl w:ilvl="0" w:tentative="0">
      <w:start w:val="30"/>
      <w:numFmt w:val="decimal"/>
      <w:suff w:val="space"/>
      <w:lvlText w:val="%1."/>
      <w:lvlJc w:val="left"/>
    </w:lvl>
  </w:abstractNum>
  <w:abstractNum w:abstractNumId="2">
    <w:nsid w:val="1CC312A8"/>
    <w:multiLevelType w:val="singleLevel"/>
    <w:tmpl w:val="1CC312A8"/>
    <w:lvl w:ilvl="0" w:tentative="0">
      <w:start w:val="27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5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7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2021-11-08T07:40:31Z</dcterms:created>
  <dc:creator>Administrator</dc:creator>
  <cp:lastModifiedBy>金鱼儿</cp:lastModifiedBy>
  <dcterms:modified xsi:type="dcterms:W3CDTF">2021-11-08T07:41:43Z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9F3EA5C467F54597912C8CEF89688E56</vt:lpwstr>
  </property>
</Properties>
</file>